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5731200" cy="1219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right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Tisková zpráva 1. 5. 2023 Praha</w:t>
      </w:r>
    </w:p>
    <w:p w:rsidR="00000000" w:rsidDel="00000000" w:rsidP="00000000" w:rsidRDefault="00000000" w:rsidRPr="00000000" w14:paraId="00000003">
      <w:pPr>
        <w:spacing w:after="120" w:before="360" w:lineRule="auto"/>
        <w:jc w:val="center"/>
        <w:rPr>
          <w:rFonts w:ascii="Barlow" w:cs="Barlow" w:eastAsia="Barlow" w:hAnsi="Barlow"/>
          <w:b w:val="1"/>
          <w:color w:val="242424"/>
          <w:sz w:val="32"/>
          <w:szCs w:val="32"/>
          <w:highlight w:val="white"/>
        </w:rPr>
      </w:pPr>
      <w:r w:rsidDel="00000000" w:rsidR="00000000" w:rsidRPr="00000000">
        <w:rPr>
          <w:rFonts w:ascii="Barlow" w:cs="Barlow" w:eastAsia="Barlow" w:hAnsi="Barlow"/>
          <w:b w:val="1"/>
          <w:sz w:val="32"/>
          <w:szCs w:val="32"/>
          <w:rtl w:val="0"/>
        </w:rPr>
        <w:t xml:space="preserve">Losers Cirque Company představí legendy o svatých v projektu SANCTI. Unikátní spojení žánrů nabídne jen v omezeném počtu repríz na Letní scéně Divadla BRAVO! v prostorách </w:t>
      </w:r>
      <w:r w:rsidDel="00000000" w:rsidR="00000000" w:rsidRPr="00000000">
        <w:rPr>
          <w:rFonts w:ascii="Barlow" w:cs="Barlow" w:eastAsia="Barlow" w:hAnsi="Barlow"/>
          <w:b w:val="1"/>
          <w:color w:val="242424"/>
          <w:sz w:val="32"/>
          <w:szCs w:val="32"/>
          <w:highlight w:val="white"/>
          <w:rtl w:val="0"/>
        </w:rPr>
        <w:t xml:space="preserve">Národní galerie Praha v klášteře Sv. Anežky české</w:t>
      </w:r>
    </w:p>
    <w:p w:rsidR="00000000" w:rsidDel="00000000" w:rsidP="00000000" w:rsidRDefault="00000000" w:rsidRPr="00000000" w14:paraId="00000004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Přední český novocirkusový soubor Losers Cirque Company uvede na konci května nové site specific představení s názvem SANCTI.  Premiéru akrobati odehrají 31. 5. na  Letní scéně Divadla BRAVO! Ta se již tradičně bude nacházet v prostorách Kláštera svaté Anežky České na Praze 1. Letos však diváky zavedeme přímo do vnitřních prostor Národní galerie.</w:t>
        <w:br w:type="textWrapping"/>
        <w:t xml:space="preserve"> 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Letošní ročník, již čtvrtý v řadě, nabídne návštěvníkům pouze jednu unikátní  inscenaci, která snoubí imerzní artistická vystoupení, originální hudbu, živé vyprávění a site specific light design Anežského kláštera. Diváci budou navíc po celou dobu představení od umělců vzdáleni pouze na délku nataženého prstu.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Multižánrové SANCTI se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moderním způsobem dotýká tématu svatosti.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Během hodiny zazní příběhy inspirované legendami o svaté Anežce, Václavovi, Františkovi a svatém Vavřinci. </w:t>
      </w:r>
      <w:r w:rsidDel="00000000" w:rsidR="00000000" w:rsidRPr="00000000">
        <w:rPr>
          <w:rFonts w:ascii="Barlow" w:cs="Barlow" w:eastAsia="Barlow" w:hAnsi="Barlow"/>
          <w:i w:val="1"/>
          <w:rtl w:val="0"/>
        </w:rPr>
        <w:t xml:space="preserve">„Téma vyvstalo z okouzlení starodávnou vznešeností Anežského kláštera. Naším přáním bylo přinést publiku živý zážitek z jedinečného prostoru, a proto jsme jako jednotící prvek zvolili svatost obyčejnou, ale inspirující,“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popsal režisér projektu a principál Losers Cirque Company Petr Horníček.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O hudební část představení se postará sextet zpěváků z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Maranatha Gospel Choir</w:t>
      </w:r>
      <w:r w:rsidDel="00000000" w:rsidR="00000000" w:rsidRPr="00000000">
        <w:rPr>
          <w:rFonts w:ascii="Barlow" w:cs="Barlow" w:eastAsia="Barlow" w:hAnsi="Barlow"/>
          <w:rtl w:val="0"/>
        </w:rPr>
        <w:t xml:space="preserve">.</w:t>
        <w:br w:type="textWrapping"/>
        <w:t xml:space="preserve">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Průvodcem a vypravěčem je herec a přední představitel storytellingu Justin Svoboda</w:t>
      </w:r>
      <w:r w:rsidDel="00000000" w:rsidR="00000000" w:rsidRPr="00000000">
        <w:rPr>
          <w:rFonts w:ascii="Barlow" w:cs="Barlow" w:eastAsia="Barlow" w:hAnsi="Barlow"/>
          <w:rtl w:val="0"/>
        </w:rPr>
        <w:t xml:space="preserve">. Ve skladbách použili autoři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Radim Genčev a Josefina Horníčková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motivy duchovní hudby, které zpracovali do současného stylu. V některých prostorách kláštera využijí umělci také jedinečnou akustiku a rozezní tak chodby i kaple sborovým zpěvem.</w:t>
      </w:r>
    </w:p>
    <w:p w:rsidR="00000000" w:rsidDel="00000000" w:rsidP="00000000" w:rsidRDefault="00000000" w:rsidRPr="00000000" w14:paraId="0000000B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731200" cy="12192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Premiéru SANCTI chystá Divadlo BRAVO! s Losers Cirque Company na 31. května 2023</w:t>
      </w:r>
      <w:r w:rsidDel="00000000" w:rsidR="00000000" w:rsidRPr="00000000">
        <w:rPr>
          <w:rFonts w:ascii="Barlow" w:cs="Barlow" w:eastAsia="Barlow" w:hAnsi="Barlow"/>
          <w:rtl w:val="0"/>
        </w:rPr>
        <w:t xml:space="preserve">. Vstupenky na všech 20 termínů v rámci Letní scény jsou již k zakoupení v síti GoOut:</w:t>
      </w:r>
      <w:hyperlink r:id="rId7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 www.goout.net</w:t>
        </w:r>
      </w:hyperlink>
      <w:r w:rsidDel="00000000" w:rsidR="00000000" w:rsidRPr="00000000">
        <w:rPr>
          <w:rFonts w:ascii="Barlow" w:cs="Barlow" w:eastAsia="Barlow" w:hAnsi="Barlow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Barlow" w:cs="Barlow" w:eastAsia="Barlow" w:hAnsi="Barlow"/>
          <w:b w:val="1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rtl w:val="0"/>
        </w:rPr>
        <w:br w:type="textWrapping"/>
      </w:r>
      <w:r w:rsidDel="00000000" w:rsidR="00000000" w:rsidRPr="00000000">
        <w:rPr>
          <w:rFonts w:ascii="Barlow" w:cs="Barlow" w:eastAsia="Barlow" w:hAnsi="Barlow"/>
          <w:b w:val="1"/>
          <w:color w:val="434343"/>
          <w:sz w:val="28"/>
          <w:szCs w:val="28"/>
          <w:rtl w:val="0"/>
        </w:rPr>
        <w:t xml:space="preserve">O Losers Cirque Company</w:t>
      </w:r>
    </w:p>
    <w:p w:rsidR="00000000" w:rsidDel="00000000" w:rsidP="00000000" w:rsidRDefault="00000000" w:rsidRPr="00000000" w14:paraId="0000000E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Skupina Losers Cirque Company má svůj počátek v televizním pořadu Česko Slovensko má talent. Dvojici ve složení Petr Horníček a Zdeněk Moravec se podařilo první ročník talentové soutěže vyhrát. Postupně rozšiřovali svou uměleckou činnost a do paměti diváků se zapsali například bláznivým kabaretem Lidoskop. Později začali vystupovat s dalšími akrobaty a tanečníky a vznikla jejich první inscenace The Loser(s), podle které si začali říkat Losers / Losers Cirque Company. Nyní mají díky spolupráci s vyhlášenými umělci z dalších oborů ve svém repertoáru na deset celovečerních představení, se kterými pravidelně vystupují u nás i v zahraničí. Losers mají na svém kontě i ocenění Herecké asociace, která Petra Horníčka zařadila do nominace na Ceny Thálie za mimořádný výkon v inscenaci EGO. V současné době obnovují tradici Branického divadla, které provozují pod názvem Divadlo BRAVO! 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80" w:before="320" w:lineRule="auto"/>
        <w:rPr>
          <w:rFonts w:ascii="Barlow" w:cs="Barlow" w:eastAsia="Barlow" w:hAnsi="Barlow"/>
          <w:b w:val="1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color w:val="434343"/>
          <w:sz w:val="28"/>
          <w:szCs w:val="28"/>
          <w:rtl w:val="0"/>
        </w:rPr>
        <w:t xml:space="preserve">Anotace SANCTI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„A oni jsou svatí, neboť jsou spravedlivými mezi lidmi.“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Jedinečné site specific multižánrové představení v prostorách Kláštera Svaté Anežky na Františku propojuje starobylé prostředí kláštera, nový cirkus, autorskou hudbu, zpěv a živé vyprávění do jednoho celku, který se moderním způsobem dotýká tématu svatosti a přináší divákovi magický a neopakovatelný zážitek.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80" w:before="320" w:line="240" w:lineRule="auto"/>
        <w:rPr>
          <w:rFonts w:ascii="Barlow" w:cs="Barlow" w:eastAsia="Barlow" w:hAnsi="Barlow"/>
          <w:b w:val="1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rPr>
          <w:rFonts w:ascii="Barlow" w:cs="Barlow" w:eastAsia="Barlow" w:hAnsi="Barlow"/>
          <w:b w:val="1"/>
          <w:color w:val="434343"/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5731200" cy="1219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before="320" w:line="240" w:lineRule="auto"/>
        <w:rPr>
          <w:rFonts w:ascii="Barlow" w:cs="Barlow" w:eastAsia="Barlow" w:hAnsi="Barlow"/>
          <w:b w:val="1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color w:val="434343"/>
          <w:sz w:val="28"/>
          <w:szCs w:val="28"/>
          <w:rtl w:val="0"/>
        </w:rPr>
        <w:t xml:space="preserve">Další informace</w:t>
      </w:r>
    </w:p>
    <w:p w:rsidR="00000000" w:rsidDel="00000000" w:rsidP="00000000" w:rsidRDefault="00000000" w:rsidRPr="00000000" w14:paraId="00000017">
      <w:pPr>
        <w:spacing w:before="240" w:lin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Press centrum:</w:t>
      </w:r>
      <w:hyperlink r:id="rId8">
        <w:r w:rsidDel="00000000" w:rsidR="00000000" w:rsidRPr="00000000">
          <w:rPr>
            <w:rFonts w:ascii="Barlow" w:cs="Barlow" w:eastAsia="Barlow" w:hAnsi="Barlow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https://drive.google.com/drive/u/3/folders/1yOjIIALE1eBxdehODfWxAK4CKS89_4Gj</w:t>
        </w:r>
      </w:hyperlink>
      <w:r w:rsidDel="00000000" w:rsidR="00000000" w:rsidRPr="00000000">
        <w:rPr>
          <w:rFonts w:ascii="Barlow" w:cs="Barlow" w:eastAsia="Barlow" w:hAnsi="Barlow"/>
          <w:rtl w:val="0"/>
        </w:rPr>
        <w:t xml:space="preserve"> </w:t>
        <w:br w:type="textWrapping"/>
        <w:t xml:space="preserve">Web:</w:t>
      </w:r>
      <w:hyperlink r:id="rId10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 https://divadlobravo.cz/letni-scena/</w:t>
        </w:r>
      </w:hyperlink>
      <w:r w:rsidDel="00000000" w:rsidR="00000000" w:rsidRPr="00000000">
        <w:rPr>
          <w:rFonts w:ascii="Barlow" w:cs="Barlow" w:eastAsia="Barlow" w:hAnsi="Barlow"/>
          <w:rtl w:val="0"/>
        </w:rPr>
        <w:br w:type="textWrapping"/>
      </w:r>
      <w:r w:rsidDel="00000000" w:rsidR="00000000" w:rsidRPr="00000000">
        <w:rPr>
          <w:rFonts w:ascii="Barlow" w:cs="Barlow" w:eastAsia="Barlow" w:hAnsi="Barlow"/>
          <w:rtl w:val="0"/>
        </w:rPr>
        <w:t xml:space="preserve">Bližší informace o projektu SANCTI:</w:t>
      </w:r>
      <w:hyperlink r:id="rId11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 https://divadlobravo.cz/sancti/</w:t>
        </w:r>
      </w:hyperlink>
      <w:r w:rsidDel="00000000" w:rsidR="00000000" w:rsidRPr="00000000">
        <w:rPr>
          <w:rFonts w:ascii="Barlow" w:cs="Barlow" w:eastAsia="Barlow" w:hAnsi="Barlow"/>
          <w:rtl w:val="0"/>
        </w:rPr>
        <w:br w:type="textWrapping"/>
      </w:r>
      <w:r w:rsidDel="00000000" w:rsidR="00000000" w:rsidRPr="00000000">
        <w:rPr>
          <w:rFonts w:ascii="Barlow" w:cs="Barlow" w:eastAsia="Barlow" w:hAnsi="Barlow"/>
          <w:rtl w:val="0"/>
        </w:rPr>
        <w:t xml:space="preserve">Facebook:</w:t>
      </w:r>
      <w:hyperlink r:id="rId12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 https://www.facebook.com/divadlo.bravo/</w:t>
        </w:r>
      </w:hyperlink>
      <w:r w:rsidDel="00000000" w:rsidR="00000000" w:rsidRPr="00000000">
        <w:rPr>
          <w:rFonts w:ascii="Barlow" w:cs="Barlow" w:eastAsia="Barlow" w:hAnsi="Barlow"/>
          <w:rtl w:val="0"/>
        </w:rPr>
        <w:br w:type="textWrapping"/>
      </w:r>
      <w:r w:rsidDel="00000000" w:rsidR="00000000" w:rsidRPr="00000000">
        <w:rPr>
          <w:rFonts w:ascii="Barlow" w:cs="Barlow" w:eastAsia="Barlow" w:hAnsi="Barlow"/>
          <w:rtl w:val="0"/>
        </w:rPr>
        <w:t xml:space="preserve">Instagram:</w:t>
      </w:r>
      <w:hyperlink r:id="rId13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 https://www.instagram.com/bravo.divadlo/</w:t>
        </w:r>
      </w:hyperlink>
      <w:r w:rsidDel="00000000" w:rsidR="00000000" w:rsidRPr="00000000">
        <w:rPr>
          <w:rFonts w:ascii="Barlow" w:cs="Barlow" w:eastAsia="Barlow" w:hAnsi="Barlow"/>
          <w:rtl w:val="0"/>
        </w:rPr>
        <w:br w:type="textWrapping"/>
      </w:r>
      <w:r w:rsidDel="00000000" w:rsidR="00000000" w:rsidRPr="00000000">
        <w:rPr>
          <w:rFonts w:ascii="Barlow" w:cs="Barlow" w:eastAsia="Barlow" w:hAnsi="Barlow"/>
          <w:rtl w:val="0"/>
        </w:rPr>
        <w:t xml:space="preserve">Kontakty pro média:</w:t>
        <w:br w:type="textWrapping"/>
        <w:t xml:space="preserve">Iveta Bláhová</w:t>
        <w:br w:type="textWrapping"/>
      </w:r>
      <w:hyperlink r:id="rId14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iveta@unitedarts.cz</w:t>
        </w:r>
      </w:hyperlink>
      <w:r w:rsidDel="00000000" w:rsidR="00000000" w:rsidRPr="00000000">
        <w:rPr>
          <w:rFonts w:ascii="Barlow" w:cs="Barlow" w:eastAsia="Barlow" w:hAnsi="Barlow"/>
          <w:color w:val="1155cc"/>
          <w:rtl w:val="0"/>
        </w:rPr>
        <w:br w:type="textWrapping"/>
      </w:r>
      <w:r w:rsidDel="00000000" w:rsidR="00000000" w:rsidRPr="00000000">
        <w:rPr>
          <w:rFonts w:ascii="Barlow" w:cs="Barlow" w:eastAsia="Barlow" w:hAnsi="Barlow"/>
          <w:rtl w:val="0"/>
        </w:rPr>
        <w:t xml:space="preserve">+420 702 074 052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ivadlobravo.cz/sancti/" TargetMode="External"/><Relationship Id="rId10" Type="http://schemas.openxmlformats.org/officeDocument/2006/relationships/hyperlink" Target="https://divadlobravo.cz/letni-scena/" TargetMode="External"/><Relationship Id="rId13" Type="http://schemas.openxmlformats.org/officeDocument/2006/relationships/hyperlink" Target="https://www.instagram.com/bravo.divadlo/" TargetMode="External"/><Relationship Id="rId12" Type="http://schemas.openxmlformats.org/officeDocument/2006/relationships/hyperlink" Target="https://www.facebook.com/divadlo.brav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u/3/folders/1yOjIIALE1eBxdehODfWxAK4CKS89_4Gj" TargetMode="External"/><Relationship Id="rId14" Type="http://schemas.openxmlformats.org/officeDocument/2006/relationships/hyperlink" Target="mailto:iveta@unitedarts.cz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goout.net" TargetMode="External"/><Relationship Id="rId8" Type="http://schemas.openxmlformats.org/officeDocument/2006/relationships/hyperlink" Target="https://drive.google.com/drive/u/3/folders/1yOjIIALE1eBxdehODfWxAK4CKS89_4Gj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